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4F" w:rsidRPr="00854F46" w:rsidRDefault="0003104F" w:rsidP="008A7875">
      <w:pPr>
        <w:pStyle w:val="ListParagraph"/>
        <w:ind w:left="0"/>
        <w:jc w:val="both"/>
        <w:outlineLvl w:val="0"/>
        <w:rPr>
          <w:rFonts w:ascii="Times New Roman" w:hAnsi="Times New Roman"/>
        </w:rPr>
      </w:pPr>
    </w:p>
    <w:tbl>
      <w:tblPr>
        <w:tblW w:w="10403" w:type="dxa"/>
        <w:tblInd w:w="-489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5"/>
        <w:gridCol w:w="1959"/>
        <w:gridCol w:w="2181"/>
        <w:gridCol w:w="1259"/>
        <w:gridCol w:w="1252"/>
        <w:gridCol w:w="1667"/>
        <w:gridCol w:w="1560"/>
        <w:gridCol w:w="30"/>
      </w:tblGrid>
      <w:tr w:rsidR="005A0BF9" w:rsidRPr="00854F46" w:rsidTr="00CE4AB8">
        <w:trPr>
          <w:gridAfter w:val="1"/>
          <w:wAfter w:w="30" w:type="dxa"/>
          <w:trHeight w:val="1581"/>
        </w:trPr>
        <w:tc>
          <w:tcPr>
            <w:tcW w:w="10373" w:type="dxa"/>
            <w:gridSpan w:val="7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BF9" w:rsidRPr="00854F46" w:rsidRDefault="005A0BF9" w:rsidP="00ED295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t xml:space="preserve">KONAČAN POPIS </w:t>
            </w:r>
            <w:r w:rsidRPr="00854F46">
              <w:rPr>
                <w:rFonts w:ascii="Times New Roman" w:hAnsi="Times New Roman"/>
                <w:b/>
                <w:color w:val="000000"/>
              </w:rPr>
              <w:br/>
            </w:r>
            <w:r w:rsidRPr="00854F46">
              <w:rPr>
                <w:rFonts w:ascii="Times New Roman" w:hAnsi="Times New Roman"/>
                <w:b/>
                <w:color w:val="000000"/>
              </w:rPr>
              <w:br/>
              <w:t xml:space="preserve">udruga iz područja zaštite životinja, poljoprivrede, šumarstva i lovstva kojima su odobrena financijska sredstva iz Proračuna Grada Zagreba za </w:t>
            </w:r>
            <w:r>
              <w:rPr>
                <w:rFonts w:ascii="Times New Roman" w:hAnsi="Times New Roman"/>
                <w:b/>
                <w:color w:val="000000"/>
              </w:rPr>
              <w:t>20</w:t>
            </w:r>
            <w:r w:rsidR="0003104F">
              <w:rPr>
                <w:rFonts w:ascii="Times New Roman" w:hAnsi="Times New Roman"/>
                <w:b/>
                <w:color w:val="000000"/>
              </w:rPr>
              <w:t>20</w:t>
            </w:r>
            <w:r w:rsidRPr="00854F46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996EE4" w:rsidRPr="00854F46" w:rsidTr="00CE4AB8">
        <w:trPr>
          <w:gridAfter w:val="1"/>
          <w:wAfter w:w="30" w:type="dxa"/>
          <w:trHeight w:val="1950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UDRUGE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</w:t>
            </w: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PROGRAMA/ PROJEKTA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UKUPNO OSTVARENI</w:t>
            </w:r>
          </w:p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BROJ BODOVA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ODOBRENA SREDSTVA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OBRAZLOŽENJE OCJENE PROGRAMA / PROJEKTA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BF9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NAČIN PLAĆANJA</w:t>
            </w:r>
          </w:p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96EE4" w:rsidRPr="00854F46" w:rsidTr="00CE4AB8">
        <w:trPr>
          <w:gridAfter w:val="1"/>
          <w:wAfter w:w="30" w:type="dxa"/>
          <w:trHeight w:val="464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5A0BF9" w:rsidRPr="00854F46" w:rsidRDefault="005A0BF9" w:rsidP="00ED295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3104F" w:rsidRPr="0003104F" w:rsidTr="00693E1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03104F" w:rsidRDefault="0003104F" w:rsidP="0003104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03104F">
              <w:rPr>
                <w:rFonts w:ascii="Times New Roman" w:eastAsia="Arial" w:hAnsi="Times New Roman"/>
                <w:color w:val="000000"/>
              </w:rPr>
              <w:t>1.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D4481E" w:rsidRDefault="0003104F" w:rsidP="00D4481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Hrvatska</w:t>
            </w:r>
            <w:r w:rsidR="00D4481E">
              <w:rPr>
                <w:rFonts w:ascii="Times New Roman" w:hAnsi="Times New Roman"/>
              </w:rPr>
              <w:t xml:space="preserve"> </w:t>
            </w:r>
            <w:r w:rsidRPr="00D4481E">
              <w:rPr>
                <w:rFonts w:ascii="Times New Roman" w:hAnsi="Times New Roman"/>
              </w:rPr>
              <w:t>udruga zaštitnika životinja „Noina arka“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D4481E" w:rsidRDefault="0003104F" w:rsidP="0003104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Skrb o životinjama u prihvatilištu Noine arke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D4481E" w:rsidRDefault="0003104F" w:rsidP="0003104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D4481E" w:rsidRDefault="0003104F" w:rsidP="0003104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25.000,00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04F" w:rsidRPr="00D4481E" w:rsidRDefault="0003104F" w:rsidP="0003104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3104F" w:rsidRPr="00D4481E" w:rsidRDefault="0003104F" w:rsidP="0003104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368E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D4481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D4481E">
              <w:rPr>
                <w:rFonts w:ascii="Times New Roman" w:eastAsia="Arial" w:hAnsi="Times New Roman"/>
                <w:color w:val="000000"/>
              </w:rPr>
              <w:t>Hrvatska udruga zaštitnika životinja „Noina arka“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eastAsia="Arial" w:hAnsi="Times New Roman"/>
                <w:color w:val="000000"/>
              </w:rPr>
              <w:t>SOS za napuštene kućne ljubimce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eastAsia="Arial" w:hAnsi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eastAsia="Arial" w:hAnsi="Times New Roman"/>
                <w:color w:val="000000"/>
              </w:rPr>
              <w:t>45.000,00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4368E5" w:rsidRPr="005A0BF9" w:rsidTr="004368E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Hrvatska udruga za školovanje pasa vodiča i </w:t>
            </w:r>
            <w:proofErr w:type="spellStart"/>
            <w:r w:rsidRPr="00D4481E">
              <w:rPr>
                <w:rFonts w:ascii="Times New Roman" w:hAnsi="Times New Roman"/>
              </w:rPr>
              <w:t>mobilitet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Pas pomagač - od socijalizacije do edukacije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368E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Hrvatsko agroekonomsko društvo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Tradicionalno je "IN"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25.000,00</w:t>
            </w:r>
          </w:p>
        </w:tc>
        <w:tc>
          <w:tcPr>
            <w:tcW w:w="1667" w:type="dxa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eastAsia="Calibri" w:hAnsi="Times New Roman"/>
                <w:color w:val="000000"/>
              </w:rPr>
            </w:pPr>
            <w:r w:rsidRPr="00D4481E">
              <w:rPr>
                <w:rFonts w:ascii="Times New Roman" w:eastAsia="Calibri" w:hAnsi="Times New Roman"/>
                <w:color w:val="000000"/>
              </w:rPr>
              <w:t xml:space="preserve">Ocijenjeno prema kriterijima Javnog natječaja i načinu bodovanja sukladno Programu financiranja udruga iz područja zaštite </w:t>
            </w:r>
            <w:r w:rsidRPr="00D4481E">
              <w:rPr>
                <w:rFonts w:ascii="Times New Roman" w:eastAsia="Calibri" w:hAnsi="Times New Roman"/>
                <w:color w:val="000000"/>
              </w:rPr>
              <w:lastRenderedPageBreak/>
              <w:t>životinja, poljoprivrede, šumarstva i lovstva u 2020.</w:t>
            </w:r>
          </w:p>
        </w:tc>
        <w:tc>
          <w:tcPr>
            <w:tcW w:w="1560" w:type="dxa"/>
            <w:tcBorders>
              <w:top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lastRenderedPageBreak/>
              <w:t>sukladno ugovoru o financiranju</w:t>
            </w:r>
          </w:p>
        </w:tc>
      </w:tr>
      <w:tr w:rsidR="002E5CEF" w:rsidRPr="005A0BF9" w:rsidTr="00BA23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HUP Pčelinjak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Obuka pčelara </w:t>
            </w:r>
            <w:proofErr w:type="spellStart"/>
            <w:r w:rsidRPr="00D4481E">
              <w:rPr>
                <w:rFonts w:ascii="Times New Roman" w:hAnsi="Times New Roman"/>
              </w:rPr>
              <w:t>pregledača</w:t>
            </w:r>
            <w:proofErr w:type="spellEnd"/>
            <w:r w:rsidRPr="00D4481E">
              <w:rPr>
                <w:rFonts w:ascii="Times New Roman" w:hAnsi="Times New Roman"/>
              </w:rPr>
              <w:t xml:space="preserve"> pčelinjih zajednica s teoretskom i praktičnom nastavom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BA23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131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6.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HUP Pčelinjak</w:t>
            </w: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Gradska pčelarska služba 112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40.000,00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368E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07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Udruga za zaštitu i promicanje prava životinja RINA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Zaštite okoliša i </w:t>
            </w:r>
            <w:proofErr w:type="spellStart"/>
            <w:r w:rsidRPr="00D4481E">
              <w:rPr>
                <w:rFonts w:ascii="Times New Roman" w:hAnsi="Times New Roman"/>
              </w:rPr>
              <w:t>slobodnoživuće</w:t>
            </w:r>
            <w:proofErr w:type="spellEnd"/>
            <w:r w:rsidRPr="00D4481E">
              <w:rPr>
                <w:rFonts w:ascii="Times New Roman" w:hAnsi="Times New Roman"/>
              </w:rPr>
              <w:t xml:space="preserve"> mačke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19741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125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368E5" w:rsidRDefault="004368E5" w:rsidP="002E5CEF">
            <w:pPr>
              <w:jc w:val="center"/>
            </w:pPr>
          </w:p>
          <w:p w:rsidR="004368E5" w:rsidRDefault="004368E5" w:rsidP="002E5CEF">
            <w:pPr>
              <w:jc w:val="center"/>
            </w:pPr>
          </w:p>
          <w:p w:rsidR="004368E5" w:rsidRDefault="004368E5" w:rsidP="002E5CEF">
            <w:pPr>
              <w:jc w:val="center"/>
            </w:pPr>
          </w:p>
          <w:p w:rsidR="004368E5" w:rsidRDefault="004368E5" w:rsidP="002E5CEF">
            <w:pPr>
              <w:jc w:val="center"/>
            </w:pPr>
          </w:p>
          <w:p w:rsidR="004368E5" w:rsidRDefault="004368E5" w:rsidP="002E5CEF">
            <w:pPr>
              <w:jc w:val="center"/>
            </w:pPr>
          </w:p>
          <w:p w:rsidR="002E5CEF" w:rsidRPr="00E95E81" w:rsidRDefault="002E5CEF" w:rsidP="002E5CEF">
            <w:pPr>
              <w:jc w:val="center"/>
            </w:pPr>
            <w:r w:rsidRPr="00E95E81">
              <w:t>8.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Udruga za zaštitu i promicanje prava životinja RINA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Rješavanje problema nezbrinutih životinja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</w:t>
            </w:r>
            <w:r w:rsidR="000012ED">
              <w:rPr>
                <w:rFonts w:ascii="Times New Roman" w:hAnsi="Times New Roman"/>
              </w:rPr>
              <w:t>5.75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20.000,00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5CEF" w:rsidRPr="00D4481E" w:rsidRDefault="00D4481E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9.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Pčelarsko društvo Zagreb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Mala škola pčelarenja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Ocijenjeno prema kriterijima Javnog natječaja i načinu bodovanja sukladno Programu financiranja udruga iz područja zaštite životinja, poljoprivrede, </w:t>
            </w:r>
            <w:r w:rsidRPr="00D4481E">
              <w:rPr>
                <w:rFonts w:ascii="Times New Roman" w:hAnsi="Times New Roman"/>
              </w:rPr>
              <w:lastRenderedPageBreak/>
              <w:t>šumarstva i lovstva u 2020.</w:t>
            </w:r>
          </w:p>
        </w:tc>
        <w:tc>
          <w:tcPr>
            <w:tcW w:w="156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lastRenderedPageBreak/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10.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</w:p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Prijatelji životinja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Zagrebački program edukacije o važnosti </w:t>
            </w:r>
            <w:proofErr w:type="spellStart"/>
            <w:r w:rsidRPr="00D4481E">
              <w:rPr>
                <w:rFonts w:ascii="Times New Roman" w:hAnsi="Times New Roman"/>
              </w:rPr>
              <w:t>mikročipiranja</w:t>
            </w:r>
            <w:proofErr w:type="spellEnd"/>
            <w:r w:rsidRPr="00D4481E">
              <w:rPr>
                <w:rFonts w:ascii="Times New Roman" w:hAnsi="Times New Roman"/>
              </w:rPr>
              <w:t>, udomljavanja i kastracije kućnih ljubimaca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30.000,00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11.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Pčelarsko društvo Zagreb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Kušaonica meda sa </w:t>
            </w:r>
            <w:proofErr w:type="spellStart"/>
            <w:r w:rsidRPr="00D4481E">
              <w:rPr>
                <w:rFonts w:ascii="Times New Roman" w:hAnsi="Times New Roman"/>
              </w:rPr>
              <w:t>Zagimedom</w:t>
            </w:r>
            <w:proofErr w:type="spellEnd"/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12.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Prijatelji životinja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Podrška građanima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12ED" w:rsidRDefault="000012ED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  <w:p w:rsidR="002E5CEF" w:rsidRPr="004368E5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4368E5">
              <w:rPr>
                <w:rFonts w:ascii="Times New Roman" w:hAnsi="Times New Roman"/>
              </w:rPr>
              <w:t>72.</w:t>
            </w:r>
            <w:r w:rsidR="000012ED">
              <w:rPr>
                <w:rFonts w:ascii="Times New Roman" w:hAnsi="Times New Roman"/>
              </w:rPr>
              <w:t>75</w:t>
            </w:r>
          </w:p>
          <w:p w:rsidR="002E5CEF" w:rsidRPr="004368E5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  <w:p w:rsidR="004368E5" w:rsidRPr="00D4481E" w:rsidRDefault="004368E5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13.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Udruga malih sirara Grada Zagreba "Zg </w:t>
            </w:r>
            <w:proofErr w:type="spellStart"/>
            <w:r w:rsidRPr="00D4481E">
              <w:rPr>
                <w:rFonts w:ascii="Times New Roman" w:hAnsi="Times New Roman"/>
              </w:rPr>
              <w:t>sirek</w:t>
            </w:r>
            <w:proofErr w:type="spellEnd"/>
            <w:r w:rsidRPr="00D4481E">
              <w:rPr>
                <w:rFonts w:ascii="Times New Roman" w:hAnsi="Times New Roman"/>
              </w:rPr>
              <w:t>"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 xml:space="preserve">Promicanje i očuvanje zaštićenog tradicionalnog zagrebačkog proizvoda Zg </w:t>
            </w:r>
            <w:proofErr w:type="spellStart"/>
            <w:r w:rsidRPr="00D4481E">
              <w:rPr>
                <w:rFonts w:ascii="Times New Roman" w:hAnsi="Times New Roman"/>
              </w:rPr>
              <w:t>sireka</w:t>
            </w:r>
            <w:proofErr w:type="spellEnd"/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14.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proofErr w:type="spellStart"/>
            <w:r w:rsidRPr="00D4481E">
              <w:rPr>
                <w:rFonts w:ascii="Times New Roman" w:hAnsi="Times New Roman"/>
              </w:rPr>
              <w:t>Jockey</w:t>
            </w:r>
            <w:proofErr w:type="spellEnd"/>
            <w:r w:rsidRPr="00D4481E">
              <w:rPr>
                <w:rFonts w:ascii="Times New Roman" w:hAnsi="Times New Roman"/>
              </w:rPr>
              <w:t xml:space="preserve"> klub Hrvatske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Konji u terapijskom jahanju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9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lastRenderedPageBreak/>
              <w:t>15.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Pčelarsko društvo Lipa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Edukacija pčelara i građana o važnosti pčela u prirodi i ruralnim područjima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9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2E5CEF" w:rsidRPr="005A0BF9" w:rsidTr="004F56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16.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Hrvatska udruga za turizam i ruralni razvoj "Klub članova Selo"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proofErr w:type="spellStart"/>
            <w:r w:rsidRPr="00D4481E">
              <w:rPr>
                <w:rFonts w:ascii="Times New Roman" w:hAnsi="Times New Roman"/>
              </w:rPr>
              <w:t>Iter</w:t>
            </w:r>
            <w:proofErr w:type="spellEnd"/>
            <w:r w:rsidRPr="00D4481E">
              <w:rPr>
                <w:rFonts w:ascii="Times New Roman" w:hAnsi="Times New Roman"/>
              </w:rPr>
              <w:t xml:space="preserve"> </w:t>
            </w:r>
            <w:proofErr w:type="spellStart"/>
            <w:r w:rsidRPr="00D4481E">
              <w:rPr>
                <w:rFonts w:ascii="Times New Roman" w:hAnsi="Times New Roman"/>
              </w:rPr>
              <w:t>Vitis</w:t>
            </w:r>
            <w:proofErr w:type="spellEnd"/>
            <w:r w:rsidRPr="00D4481E">
              <w:rPr>
                <w:rFonts w:ascii="Times New Roman" w:hAnsi="Times New Roman"/>
              </w:rPr>
              <w:t xml:space="preserve"> - od baštine do </w:t>
            </w:r>
            <w:proofErr w:type="spellStart"/>
            <w:r w:rsidRPr="00D4481E">
              <w:rPr>
                <w:rFonts w:ascii="Times New Roman" w:hAnsi="Times New Roman"/>
              </w:rPr>
              <w:t>brenda</w:t>
            </w:r>
            <w:proofErr w:type="spellEnd"/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5CEF" w:rsidRPr="00D4481E" w:rsidRDefault="00D4481E" w:rsidP="002E5CE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vAlign w:val="center"/>
          </w:tcPr>
          <w:p w:rsidR="002E5CEF" w:rsidRPr="00D4481E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2E5CEF" w:rsidRPr="005A0BF9" w:rsidRDefault="002E5CEF" w:rsidP="002E5CE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95F" w:rsidRPr="005A0BF9" w:rsidTr="0032629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17</w:t>
            </w: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Hrvatski savez udruga ekoloških proizvođača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Eko-logično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  <w:tc>
          <w:tcPr>
            <w:tcW w:w="3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95F" w:rsidRPr="005A0BF9" w:rsidTr="00D23AC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Udruga umjetnička radionica Vilin konjic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Ljekoviti darovi zemlje i prirode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  <w:tc>
          <w:tcPr>
            <w:tcW w:w="3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95F" w:rsidRPr="005A0BF9" w:rsidTr="0058220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19.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Udruga športskih ribolovaca invalida Domovinskog rata Novi Zagreb - Odra</w:t>
            </w:r>
          </w:p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</w:p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Promicanje i popularizacija ribolovne etike, tradicije i običaja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  <w:tc>
          <w:tcPr>
            <w:tcW w:w="3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95F" w:rsidRPr="005A0BF9" w:rsidTr="001D10F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Sportsko ribolovni klub „TPK“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Mala škola ribolova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Borders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  <w:tc>
          <w:tcPr>
            <w:tcW w:w="3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95F" w:rsidRPr="005A0BF9" w:rsidTr="00BF324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21.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Savez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4481E">
              <w:rPr>
                <w:rFonts w:ascii="Times New Roman" w:hAnsi="Times New Roman"/>
              </w:rPr>
              <w:t>felinoloških</w:t>
            </w:r>
            <w:proofErr w:type="spellEnd"/>
            <w:r w:rsidRPr="00D4481E">
              <w:rPr>
                <w:rFonts w:ascii="Times New Roman" w:hAnsi="Times New Roman"/>
              </w:rPr>
              <w:t xml:space="preserve"> društava Hrvatske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Mačke-edukacija, publikacije, razvijanje svijesti o zaštiti i zdravlju mačaka i odgovornom vlasništvu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Borders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  <w:tr w:rsidR="009E095F" w:rsidRPr="005A0BF9" w:rsidTr="008F0B0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D4B91">
              <w:rPr>
                <w:rFonts w:ascii="Times New Roman" w:eastAsia="Arial" w:hAnsi="Times New Roman"/>
                <w:color w:val="000000"/>
                <w:sz w:val="18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Hrvatska mljekarska udruga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Zagrebački sir i vrhnje – promocija tradicijskog proizvoda u reviji Mlijeko i ja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15.000,00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1D4B91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95F" w:rsidRPr="004368E5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1D4B91">
              <w:rPr>
                <w:rFonts w:ascii="Times New Roman" w:hAnsi="Times New Roman"/>
              </w:rPr>
              <w:t>sukladno ugovoru o financiranju</w:t>
            </w:r>
          </w:p>
        </w:tc>
      </w:tr>
      <w:tr w:rsidR="009E095F" w:rsidRPr="005A0BF9" w:rsidTr="008F0B0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62"/>
        </w:trPr>
        <w:tc>
          <w:tcPr>
            <w:tcW w:w="0" w:type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5A0BF9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5A0BF9">
              <w:rPr>
                <w:rFonts w:ascii="Times New Roman" w:eastAsia="Arial" w:hAnsi="Times New Roman"/>
                <w:color w:val="000000"/>
                <w:sz w:val="18"/>
              </w:rPr>
              <w:t>23.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Udruga Vestigium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OPG fest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Ocijenjeno prema kriterijima Javnog natječaja i načinu bodovanja sukladno Programu financiranja udruga iz područja zaštite životinja, poljoprivrede, šumarstva i lovstva u 2020.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E095F" w:rsidRPr="00D4481E" w:rsidRDefault="009E095F" w:rsidP="009E09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4481E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2669A2" w:rsidRDefault="002669A2" w:rsidP="00ED2958">
      <w:pPr>
        <w:pStyle w:val="ListParagraph"/>
        <w:jc w:val="center"/>
        <w:outlineLvl w:val="0"/>
        <w:rPr>
          <w:rFonts w:ascii="Times New Roman" w:hAnsi="Times New Roman"/>
          <w:b/>
        </w:rPr>
      </w:pPr>
    </w:p>
    <w:p w:rsidR="002669A2" w:rsidRDefault="002669A2" w:rsidP="00ED2958">
      <w:pPr>
        <w:pStyle w:val="ListParagraph"/>
        <w:jc w:val="center"/>
        <w:outlineLvl w:val="0"/>
        <w:rPr>
          <w:rFonts w:ascii="Times New Roman" w:hAnsi="Times New Roman"/>
          <w:b/>
        </w:rPr>
      </w:pPr>
    </w:p>
    <w:p w:rsidR="002669A2" w:rsidRDefault="002669A2" w:rsidP="00ED2958">
      <w:pPr>
        <w:pStyle w:val="ListParagraph"/>
        <w:jc w:val="center"/>
        <w:outlineLvl w:val="0"/>
        <w:rPr>
          <w:rFonts w:ascii="Times New Roman" w:hAnsi="Times New Roman"/>
          <w:b/>
        </w:rPr>
      </w:pPr>
    </w:p>
    <w:p w:rsidR="002669A2" w:rsidRDefault="002669A2" w:rsidP="00ED29E3">
      <w:pPr>
        <w:pStyle w:val="ListParagraph"/>
        <w:jc w:val="both"/>
        <w:outlineLvl w:val="0"/>
        <w:rPr>
          <w:rFonts w:ascii="Times New Roman" w:hAnsi="Times New Roman"/>
          <w:b/>
        </w:rPr>
      </w:pPr>
      <w:bookmarkStart w:id="0" w:name="_GoBack"/>
      <w:bookmarkEnd w:id="0"/>
    </w:p>
    <w:sectPr w:rsidR="002669A2" w:rsidSect="00A3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5"/>
    <w:rsid w:val="000012ED"/>
    <w:rsid w:val="000050B7"/>
    <w:rsid w:val="000053FF"/>
    <w:rsid w:val="0000560A"/>
    <w:rsid w:val="00012834"/>
    <w:rsid w:val="00017B06"/>
    <w:rsid w:val="00021BA7"/>
    <w:rsid w:val="0003104F"/>
    <w:rsid w:val="00032DCD"/>
    <w:rsid w:val="00043AE5"/>
    <w:rsid w:val="00045B3D"/>
    <w:rsid w:val="00051D5B"/>
    <w:rsid w:val="00054CB9"/>
    <w:rsid w:val="0006260D"/>
    <w:rsid w:val="000764ED"/>
    <w:rsid w:val="0008743E"/>
    <w:rsid w:val="0009133A"/>
    <w:rsid w:val="000B73C4"/>
    <w:rsid w:val="000C26D8"/>
    <w:rsid w:val="000C699F"/>
    <w:rsid w:val="000D640F"/>
    <w:rsid w:val="000E3C8D"/>
    <w:rsid w:val="000F032C"/>
    <w:rsid w:val="000F0E03"/>
    <w:rsid w:val="00103B57"/>
    <w:rsid w:val="001072AA"/>
    <w:rsid w:val="00125B9A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D4B91"/>
    <w:rsid w:val="001E0C22"/>
    <w:rsid w:val="001F2883"/>
    <w:rsid w:val="001F680F"/>
    <w:rsid w:val="00204AD2"/>
    <w:rsid w:val="00207CEE"/>
    <w:rsid w:val="00241044"/>
    <w:rsid w:val="002427BE"/>
    <w:rsid w:val="00244BC5"/>
    <w:rsid w:val="0026255F"/>
    <w:rsid w:val="002669A2"/>
    <w:rsid w:val="00271AE5"/>
    <w:rsid w:val="002819CF"/>
    <w:rsid w:val="00287A6A"/>
    <w:rsid w:val="00291ACA"/>
    <w:rsid w:val="002A5A3F"/>
    <w:rsid w:val="002E36DD"/>
    <w:rsid w:val="002E5CEF"/>
    <w:rsid w:val="002F3D37"/>
    <w:rsid w:val="00300714"/>
    <w:rsid w:val="00301C20"/>
    <w:rsid w:val="00303CD0"/>
    <w:rsid w:val="00304DBF"/>
    <w:rsid w:val="00312D98"/>
    <w:rsid w:val="00320EE1"/>
    <w:rsid w:val="0033120A"/>
    <w:rsid w:val="003319DD"/>
    <w:rsid w:val="00344E3D"/>
    <w:rsid w:val="0034733E"/>
    <w:rsid w:val="0035033C"/>
    <w:rsid w:val="003520B2"/>
    <w:rsid w:val="00374B76"/>
    <w:rsid w:val="00382EEC"/>
    <w:rsid w:val="003864E1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1436"/>
    <w:rsid w:val="003E3430"/>
    <w:rsid w:val="003E3E5E"/>
    <w:rsid w:val="003E5A26"/>
    <w:rsid w:val="003F725B"/>
    <w:rsid w:val="00407D69"/>
    <w:rsid w:val="00420439"/>
    <w:rsid w:val="00421562"/>
    <w:rsid w:val="00431D6C"/>
    <w:rsid w:val="004331E7"/>
    <w:rsid w:val="004368E5"/>
    <w:rsid w:val="00442005"/>
    <w:rsid w:val="00446568"/>
    <w:rsid w:val="00446779"/>
    <w:rsid w:val="004473FE"/>
    <w:rsid w:val="004511A9"/>
    <w:rsid w:val="004528CF"/>
    <w:rsid w:val="004673F0"/>
    <w:rsid w:val="00471208"/>
    <w:rsid w:val="004A1A90"/>
    <w:rsid w:val="004A35B2"/>
    <w:rsid w:val="004A3BAA"/>
    <w:rsid w:val="004B0575"/>
    <w:rsid w:val="004B2A6C"/>
    <w:rsid w:val="004B45FB"/>
    <w:rsid w:val="004B71DC"/>
    <w:rsid w:val="004C4858"/>
    <w:rsid w:val="004D2262"/>
    <w:rsid w:val="004E0BE9"/>
    <w:rsid w:val="004E39BA"/>
    <w:rsid w:val="004F2DE9"/>
    <w:rsid w:val="004F4384"/>
    <w:rsid w:val="004F561F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44217"/>
    <w:rsid w:val="005528B1"/>
    <w:rsid w:val="00585D20"/>
    <w:rsid w:val="00587388"/>
    <w:rsid w:val="005A0BF9"/>
    <w:rsid w:val="005A4789"/>
    <w:rsid w:val="005B049E"/>
    <w:rsid w:val="005B2067"/>
    <w:rsid w:val="005B3E86"/>
    <w:rsid w:val="005B690C"/>
    <w:rsid w:val="005D782D"/>
    <w:rsid w:val="005E2B41"/>
    <w:rsid w:val="005F03C8"/>
    <w:rsid w:val="006025F6"/>
    <w:rsid w:val="00604757"/>
    <w:rsid w:val="00607353"/>
    <w:rsid w:val="006155EC"/>
    <w:rsid w:val="00631B06"/>
    <w:rsid w:val="006337CA"/>
    <w:rsid w:val="0067260C"/>
    <w:rsid w:val="0067551B"/>
    <w:rsid w:val="006811B9"/>
    <w:rsid w:val="00692CAB"/>
    <w:rsid w:val="006A473D"/>
    <w:rsid w:val="006A6D8B"/>
    <w:rsid w:val="006D0189"/>
    <w:rsid w:val="006D0C6B"/>
    <w:rsid w:val="006D2F39"/>
    <w:rsid w:val="006D535C"/>
    <w:rsid w:val="006E1C0A"/>
    <w:rsid w:val="006E363F"/>
    <w:rsid w:val="006E5A05"/>
    <w:rsid w:val="00701A82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1DFC"/>
    <w:rsid w:val="00762919"/>
    <w:rsid w:val="00764103"/>
    <w:rsid w:val="00771E0B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3600E"/>
    <w:rsid w:val="00840D2D"/>
    <w:rsid w:val="00854DAB"/>
    <w:rsid w:val="00854F46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58E4"/>
    <w:rsid w:val="008A7875"/>
    <w:rsid w:val="008B62C5"/>
    <w:rsid w:val="008C1519"/>
    <w:rsid w:val="008D09F8"/>
    <w:rsid w:val="008D0F71"/>
    <w:rsid w:val="008E6EDF"/>
    <w:rsid w:val="008F1272"/>
    <w:rsid w:val="008F7E20"/>
    <w:rsid w:val="0090787B"/>
    <w:rsid w:val="00911BD9"/>
    <w:rsid w:val="00916BCC"/>
    <w:rsid w:val="00930115"/>
    <w:rsid w:val="00930BEF"/>
    <w:rsid w:val="00934344"/>
    <w:rsid w:val="00935169"/>
    <w:rsid w:val="009445E8"/>
    <w:rsid w:val="00967069"/>
    <w:rsid w:val="00973C4D"/>
    <w:rsid w:val="00975E8C"/>
    <w:rsid w:val="00985708"/>
    <w:rsid w:val="00996B43"/>
    <w:rsid w:val="00996EE4"/>
    <w:rsid w:val="009B1491"/>
    <w:rsid w:val="009B5A15"/>
    <w:rsid w:val="009B7E2F"/>
    <w:rsid w:val="009C69F3"/>
    <w:rsid w:val="009D359B"/>
    <w:rsid w:val="009D3A3D"/>
    <w:rsid w:val="009D6328"/>
    <w:rsid w:val="009E095F"/>
    <w:rsid w:val="009E47F4"/>
    <w:rsid w:val="009F3075"/>
    <w:rsid w:val="009F5CC5"/>
    <w:rsid w:val="009F7C7A"/>
    <w:rsid w:val="00A03FF2"/>
    <w:rsid w:val="00A11FA6"/>
    <w:rsid w:val="00A16ABF"/>
    <w:rsid w:val="00A17637"/>
    <w:rsid w:val="00A2402B"/>
    <w:rsid w:val="00A30097"/>
    <w:rsid w:val="00A34C00"/>
    <w:rsid w:val="00A365BA"/>
    <w:rsid w:val="00A51A95"/>
    <w:rsid w:val="00A664BC"/>
    <w:rsid w:val="00A67110"/>
    <w:rsid w:val="00A845CD"/>
    <w:rsid w:val="00A86159"/>
    <w:rsid w:val="00A87F9E"/>
    <w:rsid w:val="00AC771F"/>
    <w:rsid w:val="00AD6AC1"/>
    <w:rsid w:val="00AE3321"/>
    <w:rsid w:val="00AE5E24"/>
    <w:rsid w:val="00AE6A36"/>
    <w:rsid w:val="00AF7C7C"/>
    <w:rsid w:val="00B01359"/>
    <w:rsid w:val="00B120C9"/>
    <w:rsid w:val="00B13BE0"/>
    <w:rsid w:val="00B3184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BF1737"/>
    <w:rsid w:val="00C018DF"/>
    <w:rsid w:val="00C07296"/>
    <w:rsid w:val="00C11546"/>
    <w:rsid w:val="00C20B63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B49E1"/>
    <w:rsid w:val="00CC357B"/>
    <w:rsid w:val="00CC4541"/>
    <w:rsid w:val="00CE1288"/>
    <w:rsid w:val="00CE16BF"/>
    <w:rsid w:val="00CE1953"/>
    <w:rsid w:val="00CE4AB8"/>
    <w:rsid w:val="00CF05C8"/>
    <w:rsid w:val="00CF62CD"/>
    <w:rsid w:val="00CF779A"/>
    <w:rsid w:val="00D07F6A"/>
    <w:rsid w:val="00D205B5"/>
    <w:rsid w:val="00D35749"/>
    <w:rsid w:val="00D4481E"/>
    <w:rsid w:val="00D57790"/>
    <w:rsid w:val="00D61010"/>
    <w:rsid w:val="00D64EB8"/>
    <w:rsid w:val="00D660A9"/>
    <w:rsid w:val="00D7119A"/>
    <w:rsid w:val="00D9385D"/>
    <w:rsid w:val="00D939B6"/>
    <w:rsid w:val="00DA0237"/>
    <w:rsid w:val="00DA63A8"/>
    <w:rsid w:val="00DA7B66"/>
    <w:rsid w:val="00DC46C1"/>
    <w:rsid w:val="00DD0927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86C70"/>
    <w:rsid w:val="00E955EC"/>
    <w:rsid w:val="00EA4B25"/>
    <w:rsid w:val="00EA5BE5"/>
    <w:rsid w:val="00EA64BA"/>
    <w:rsid w:val="00EC7F39"/>
    <w:rsid w:val="00ED1BE0"/>
    <w:rsid w:val="00ED2958"/>
    <w:rsid w:val="00ED29E3"/>
    <w:rsid w:val="00ED2A64"/>
    <w:rsid w:val="00ED3006"/>
    <w:rsid w:val="00ED7AE9"/>
    <w:rsid w:val="00EF3EBB"/>
    <w:rsid w:val="00F008FA"/>
    <w:rsid w:val="00F03DFE"/>
    <w:rsid w:val="00F06E4A"/>
    <w:rsid w:val="00F221D6"/>
    <w:rsid w:val="00F54860"/>
    <w:rsid w:val="00F72D38"/>
    <w:rsid w:val="00F75928"/>
    <w:rsid w:val="00F8103D"/>
    <w:rsid w:val="00F817A5"/>
    <w:rsid w:val="00F83BB3"/>
    <w:rsid w:val="00FC7FAB"/>
    <w:rsid w:val="00FD07DF"/>
    <w:rsid w:val="00FD43BF"/>
    <w:rsid w:val="00FD6DB1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6BE33-51DE-4EA1-92CC-5D5A7691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6A61-0E5A-4306-97BE-305FFED2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Berislav Božičković</cp:lastModifiedBy>
  <cp:revision>2</cp:revision>
  <cp:lastPrinted>2020-07-20T13:20:00Z</cp:lastPrinted>
  <dcterms:created xsi:type="dcterms:W3CDTF">2020-08-19T05:59:00Z</dcterms:created>
  <dcterms:modified xsi:type="dcterms:W3CDTF">2020-08-19T05:59:00Z</dcterms:modified>
</cp:coreProperties>
</file>